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840" w:rsidRPr="00287840" w:rsidRDefault="00287840" w:rsidP="00287840">
      <w:pPr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ey Pretest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Post test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 130</w:t>
      </w:r>
      <w:r w:rsidRPr="00287840">
        <w:rPr>
          <w:rFonts w:ascii="Times New Roman" w:hAnsi="Times New Roman" w:cs="Times New Roman"/>
          <w:sz w:val="24"/>
          <w:szCs w:val="24"/>
        </w:rPr>
        <w:t xml:space="preserve"> Art Appreciation   Dr. </w:t>
      </w:r>
      <w:proofErr w:type="spellStart"/>
      <w:r w:rsidRPr="00287840">
        <w:rPr>
          <w:rFonts w:ascii="Times New Roman" w:hAnsi="Times New Roman" w:cs="Times New Roman"/>
          <w:sz w:val="24"/>
          <w:szCs w:val="24"/>
        </w:rPr>
        <w:t>JWCyril</w:t>
      </w:r>
      <w:proofErr w:type="spell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Pr="00287840" w:rsidRDefault="00287840" w:rsidP="00287840">
      <w:pPr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Name_______________________________________________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1. The symbolic meaning of visual signs and imagery is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called:-</w:t>
      </w:r>
      <w:proofErr w:type="gram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  <w:r w:rsidRPr="00287840">
        <w:rPr>
          <w:rFonts w:ascii="Times New Roman" w:hAnsi="Times New Roman" w:cs="Times New Roman"/>
          <w:b/>
          <w:sz w:val="24"/>
          <w:szCs w:val="24"/>
        </w:rPr>
        <w:t xml:space="preserve">b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Content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b. Iconography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c. Form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Aesthetics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None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2. Objective or figural art is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considered:-</w:t>
      </w:r>
      <w:proofErr w:type="gram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  <w:r w:rsidRPr="00287840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Representational art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Abstract art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Nonrepresentational art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d. Folk Art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None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3. The method of creating the illusion of depth on a two-dimensional surface through the appearance of converging parallel lines and one or more vanishing points is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called:-</w:t>
      </w:r>
      <w:proofErr w:type="gram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  <w:r w:rsidRPr="00287840">
        <w:rPr>
          <w:rFonts w:ascii="Times New Roman" w:hAnsi="Times New Roman" w:cs="Times New Roman"/>
          <w:b/>
          <w:sz w:val="24"/>
          <w:szCs w:val="24"/>
        </w:rPr>
        <w:t>c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a. Atmospheric perspective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Chiaroscuro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Linear perspective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Picture plane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4. Architects are primarily concerned with the qualities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 xml:space="preserve">of </w:t>
      </w:r>
      <w:r w:rsidRPr="0028784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287840">
        <w:rPr>
          <w:rFonts w:ascii="Times New Roman" w:hAnsi="Times New Roman" w:cs="Times New Roman"/>
          <w:b/>
          <w:sz w:val="24"/>
          <w:szCs w:val="24"/>
        </w:rPr>
        <w:t xml:space="preserve">- c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Times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Materials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Space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Texture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5. Value in the art sense refers to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the</w:t>
      </w:r>
      <w:r w:rsidRPr="00287840">
        <w:rPr>
          <w:rFonts w:ascii="Times New Roman" w:hAnsi="Times New Roman" w:cs="Times New Roman"/>
          <w:b/>
          <w:sz w:val="24"/>
          <w:szCs w:val="24"/>
        </w:rPr>
        <w:t>:-</w:t>
      </w:r>
      <w:proofErr w:type="gramEnd"/>
      <w:r w:rsidRPr="002878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Lightness or darkness of forms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Brightness or dullness of surfaces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Foreground and background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Quality of line and shape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6. The term for purity, or brilliance, or saturation of a color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is:-</w:t>
      </w:r>
      <w:proofErr w:type="gram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  <w:r w:rsidRPr="00287840">
        <w:rPr>
          <w:rFonts w:ascii="Times New Roman" w:hAnsi="Times New Roman" w:cs="Times New Roman"/>
          <w:b/>
          <w:sz w:val="24"/>
          <w:szCs w:val="24"/>
        </w:rPr>
        <w:t xml:space="preserve">c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Hue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Value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c. Intensity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d. Tertiary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lastRenderedPageBreak/>
        <w:t xml:space="preserve">7. Etching, engraving and _________________________ are intaglio processes. </w:t>
      </w:r>
      <w:r w:rsidRPr="00287840">
        <w:rPr>
          <w:rFonts w:ascii="Times New Roman" w:hAnsi="Times New Roman" w:cs="Times New Roman"/>
          <w:b/>
          <w:sz w:val="24"/>
          <w:szCs w:val="24"/>
        </w:rPr>
        <w:t xml:space="preserve">a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287840">
        <w:rPr>
          <w:rFonts w:ascii="Times New Roman" w:hAnsi="Times New Roman" w:cs="Times New Roman"/>
          <w:sz w:val="24"/>
          <w:szCs w:val="24"/>
        </w:rPr>
        <w:t>Drypoint</w:t>
      </w:r>
      <w:proofErr w:type="spell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287840">
        <w:rPr>
          <w:rFonts w:ascii="Times New Roman" w:hAnsi="Times New Roman" w:cs="Times New Roman"/>
          <w:sz w:val="24"/>
          <w:szCs w:val="24"/>
        </w:rPr>
        <w:t>Wetpoint</w:t>
      </w:r>
      <w:proofErr w:type="spell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 Woodblock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Serigraphy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8. Which of the following is a type of relief printing? </w:t>
      </w:r>
      <w:proofErr w:type="spellStart"/>
      <w:r w:rsidRPr="00287840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r w:rsidRPr="002878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Wood engraving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b.  Intaglio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Lithography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Serigraphy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e.  None of the above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9. A typical example of low relief sculpture would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be</w:t>
      </w:r>
      <w:r w:rsidRPr="00287840">
        <w:rPr>
          <w:rFonts w:ascii="Times New Roman" w:hAnsi="Times New Roman" w:cs="Times New Roman"/>
          <w:b/>
          <w:sz w:val="24"/>
          <w:szCs w:val="24"/>
        </w:rPr>
        <w:t>:-</w:t>
      </w:r>
      <w:proofErr w:type="gramEnd"/>
      <w:r w:rsidRPr="00287840">
        <w:rPr>
          <w:rFonts w:ascii="Times New Roman" w:hAnsi="Times New Roman" w:cs="Times New Roman"/>
          <w:b/>
          <w:sz w:val="24"/>
          <w:szCs w:val="24"/>
        </w:rPr>
        <w:t xml:space="preserve"> d</w:t>
      </w:r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a. The Statue of Liberty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87840">
        <w:rPr>
          <w:rFonts w:ascii="Times New Roman" w:hAnsi="Times New Roman" w:cs="Times New Roman"/>
          <w:sz w:val="24"/>
          <w:szCs w:val="24"/>
        </w:rPr>
        <w:t xml:space="preserve">. A temple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c. A column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d. A coin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e. All of the above  </w:t>
      </w:r>
    </w:p>
    <w:p w:rsidR="0028784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10. The sizing of figures of people according to social rank is </w:t>
      </w:r>
      <w:proofErr w:type="gramStart"/>
      <w:r w:rsidRPr="00287840">
        <w:rPr>
          <w:rFonts w:ascii="Times New Roman" w:hAnsi="Times New Roman" w:cs="Times New Roman"/>
          <w:sz w:val="24"/>
          <w:szCs w:val="24"/>
        </w:rPr>
        <w:t>called:-</w:t>
      </w:r>
      <w:proofErr w:type="gramEnd"/>
      <w:r w:rsidRPr="0028784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287840">
        <w:rPr>
          <w:rFonts w:ascii="Times New Roman" w:hAnsi="Times New Roman" w:cs="Times New Roman"/>
          <w:b/>
          <w:sz w:val="24"/>
          <w:szCs w:val="24"/>
        </w:rPr>
        <w:t xml:space="preserve">c </w:t>
      </w:r>
      <w:bookmarkEnd w:id="0"/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a. Hieroglyphic scale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b. Caste scale 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c. Hierarchic scale</w:t>
      </w:r>
    </w:p>
    <w:p w:rsid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 xml:space="preserve"> d. Higher order scale </w:t>
      </w:r>
    </w:p>
    <w:p w:rsidR="00DD4870" w:rsidRPr="00287840" w:rsidRDefault="00287840" w:rsidP="0028784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87840">
        <w:rPr>
          <w:rFonts w:ascii="Times New Roman" w:hAnsi="Times New Roman" w:cs="Times New Roman"/>
          <w:sz w:val="24"/>
          <w:szCs w:val="24"/>
        </w:rPr>
        <w:t>e. All of the above</w:t>
      </w:r>
    </w:p>
    <w:p w:rsidR="00287840" w:rsidRPr="00287840" w:rsidRDefault="00287840">
      <w:pPr>
        <w:rPr>
          <w:rFonts w:ascii="Times New Roman" w:hAnsi="Times New Roman" w:cs="Times New Roman"/>
          <w:sz w:val="24"/>
          <w:szCs w:val="24"/>
        </w:rPr>
      </w:pPr>
    </w:p>
    <w:sectPr w:rsidR="00287840" w:rsidRPr="002878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840"/>
    <w:rsid w:val="00287840"/>
    <w:rsid w:val="00DD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5092E"/>
  <w15:chartTrackingRefBased/>
  <w15:docId w15:val="{10BF3F6B-2564-4905-8432-FBC135AE4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90194458</Template>
  <TotalTime>7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Cyril</dc:creator>
  <cp:keywords/>
  <dc:description/>
  <cp:lastModifiedBy>Jasmin Cyril</cp:lastModifiedBy>
  <cp:revision>1</cp:revision>
  <dcterms:created xsi:type="dcterms:W3CDTF">2019-08-16T15:15:00Z</dcterms:created>
  <dcterms:modified xsi:type="dcterms:W3CDTF">2019-08-16T15:22:00Z</dcterms:modified>
</cp:coreProperties>
</file>